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 </w:t>
      </w:r>
      <w:r>
        <w:rPr>
          <w:b w:val="1"/>
          <w:bCs w:val="1"/>
        </w:rPr>
        <w:t xml:space="preserve">Ley 12/2014, de 16 de diciembre, de Transparencia y Participación Ciudadana de la Comunidad Autónoma de la Región de Murcia</w:t>
      </w:r>
      <w:r>
        <w:rPr/>
        <w:t xml:space="preserve"> en su apartado Información de recursos humanos / </w:t>
      </w:r>
      <w:r>
        <w:rPr>
          <w:b w:val="1"/>
          <w:bCs w:val="1"/>
        </w:rPr>
        <w:t xml:space="preserve">1032 Relación del personal eventual existente, con indicación expresa de su identificación, las labores de confianza o asesoramientos encomendadas, el órgano al que prestan sus funciones y las retribuciones anuales percibidas.</w:t>
      </w:r>
      <w:r>
        <w:rPr/>
        <w:t xml:space="preserve">, el Ayuntamiento de Cehegín, pone en conocimiento de la ciudadanía del municipio y del público en general que durante el  mandato de 2019-2023  no han existido cargos de confianza suponiéndose por tanto la no existencia de tal actividad, pudiendo utilizar la ciudadanía los medios legalmente establecidos para ejercer su derecho de acceso a la información pública. </w:t>
      </w:r>
    </w:p>
    <w:p>
      <w:pPr/>
      <w:r>
        <w:rPr>
          <w:b w:val="1"/>
          <w:bCs w:val="1"/>
          <w:i w:val="1"/>
          <w:iCs w:val="1"/>
        </w:rPr>
        <w:t xml:space="preserve">En este ayuntamiento no existe personal eventual para el mandato 2023-2027.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2026-07-10T20:07:51+00:00</dcterms:created>
  <dcterms:modified xsi:type="dcterms:W3CDTF">2026-07-10T20:07:51+00:00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