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w:t>
      </w:r>
      <w:r>
        <w:rPr>
          <w:b w:val="1"/>
          <w:bCs w:val="1"/>
        </w:rPr>
        <w:t xml:space="preserve">Ley 12/2014, de 16 de diciembre, de Transparencia y Participación Ciudadana de la Comunidad Autónoma de la Región de Murcia</w:t>
      </w:r>
      <w:r>
        <w:rPr/>
        <w:t xml:space="preserve"> en su apartado 6. Contratos / </w:t>
      </w:r>
      <w:r>
        <w:rPr>
          <w:b w:val="1"/>
          <w:bCs w:val="1"/>
        </w:rPr>
        <w:t xml:space="preserve">1105 Relación de contratos de concesión suscritos con indicación de cumplimiento de cada una de las previsiones contempladas en el artículo 17.7 de esta Ley respecto del contenido de los pliegos de condiciones que rigen cada concesión</w:t>
      </w:r>
      <w:r>
        <w:rPr/>
        <w:t xml:space="preserve">, el Ayuntamiento de Cehegín, pone en conocimiento de la ciudadanía del municipio y del público en general:</w:t>
      </w:r>
    </w:p>
    <w:p>
      <w:pPr/>
      <w:r>
        <w:rPr/>
        <w:t xml:space="preserve"> </w:t>
      </w:r>
    </w:p>
    <w:tbl>
      <w:tblGrid>
        <w:gridCol w:w="1766450" w:type="dxa"/>
        <w:gridCol w:w="489850" w:type="dxa"/>
        <w:gridCol w:w="33350" w:type="dxa"/>
      </w:tblGrid>
      <w:tblPr>
        <w:tblW w:w="76250" w:type="pct"/>
        <w:tblLayout w:type="autofit"/>
        <w:bidiVisual w:val="0"/>
      </w:tblPr>
      <w:tr>
        <w:trPr>
          <w:tblHeader w:val="1"/>
        </w:trPr>
        <w:tc>
          <w:tcPr>
            <w:tcW w:w="1766450" w:type="pct"/>
          </w:tcPr>
          <w:p>
            <w:pPr/>
            <w:r>
              <w:rPr/>
              <w:t xml:space="preserve">Periodo</w:t>
            </w:r>
          </w:p>
        </w:tc>
        <w:tc>
          <w:tcPr>
            <w:tcW w:w="489850" w:type="pct"/>
          </w:tcPr>
          <w:p>
            <w:pPr/>
            <w:r>
              <w:rPr/>
              <w:t xml:space="preserve"> </w:t>
            </w:r>
          </w:p>
        </w:tc>
        <w:tc>
          <w:tcPr>
            <w:tcW w:w="33350" w:type="pct"/>
          </w:tcPr>
          <w:p>
            <w:pPr/>
            <w:r>
              <w:rPr/>
              <w:t xml:space="preserve">Documento</w:t>
            </w:r>
          </w:p>
        </w:tc>
      </w:tr>
      <w:tr>
        <w:trPr/>
        <w:tc>
          <w:tcPr>
            <w:tcW w:w="1766450" w:type="pct"/>
          </w:tcPr>
          <w:p>
            <w:pPr/>
            <w:r>
              <w:rPr/>
              <w:t xml:space="preserve">2024</w:t>
            </w:r>
          </w:p>
        </w:tc>
        <w:tc>
          <w:tcPr>
            <w:tcW w:w="489850" w:type="pct"/>
          </w:tcPr>
          <w:p>
            <w:pPr/>
            <w:r>
              <w:rPr/>
              <w:t xml:space="preserve">Utilización privativa y normal de las instalaciones de la Plaza de Toros, Pista de Atletismo del Complejo Deportivo del Almarjal y del Aula de Formación del Espacio Joven para la Escuela de Toreros.</w:t>
            </w:r>
          </w:p>
        </w:tc>
        <w:tc>
          <w:tcPr>
            <w:tcW w:w="33350" w:type="pct"/>
          </w:tcPr>
          <w:p>
            <w:pPr/>
          </w:p>
          <w:p>
            <w:pPr/>
          </w:p>
        </w:tc>
      </w:tr>
      <w:tr>
        <w:trPr/>
        <w:tc>
          <w:tcPr>
            <w:tcW w:w="1766450" w:type="pct"/>
          </w:tcPr>
          <w:p>
            <w:pPr/>
            <w:r>
              <w:rPr/>
              <w:t xml:space="preserve">2023</w:t>
            </w:r>
          </w:p>
        </w:tc>
        <w:tc>
          <w:tcPr>
            <w:tcW w:w="323350" w:type="pct"/>
            <w:gridSpan w:val="2"/>
          </w:tcPr>
          <w:p>
            <w:pPr/>
            <w:r>
              <w:rPr/>
              <w:t xml:space="preserve">No existe constacia de comunicación a esta administración suponiéndose por tanto la no existencia de tal actividad, pudiendo utilizar la ciudadanía los medios legalmente establecidos para ejercer su derecho de acceso a la información pública. </w:t>
            </w:r>
          </w:p>
        </w:tc>
      </w:tr>
      <w:tr>
        <w:trPr/>
        <w:tc>
          <w:tcPr>
            <w:tcW w:w="1766450" w:type="pct"/>
          </w:tcPr>
          <w:p>
            <w:pPr/>
            <w:r>
              <w:rPr/>
              <w:t xml:space="preserve">2022</w:t>
            </w:r>
          </w:p>
        </w:tc>
        <w:tc>
          <w:tcPr>
            <w:tcW w:w="323350" w:type="pct"/>
            <w:gridSpan w:val="2"/>
          </w:tcPr>
          <w:p>
            <w:pPr/>
            <w:r>
              <w:rPr/>
              <w:t xml:space="preserve">No existe constacia de comunicación a esta administración suponiéndose por tanto la no existencia de tal actividad, pudiendo utilizar la ciudadanía los medios legalmente establecidos para ejercer su derecho de acceso a la información pública. </w:t>
            </w:r>
          </w:p>
        </w:tc>
      </w:tr>
    </w:tbl>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2026-07-10T20:11:05+00:00</dcterms:created>
  <dcterms:modified xsi:type="dcterms:W3CDTF">2026-07-10T20:11:05+00:00</dcterms:modified>
</cp:coreProperties>
</file>

<file path=docProps/custom.xml><?xml version="1.0" encoding="utf-8"?>
<Properties xmlns="http://schemas.openxmlformats.org/officeDocument/2006/custom-properties" xmlns:vt="http://schemas.openxmlformats.org/officeDocument/2006/docPropsVTypes"/>
</file>