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4"/>
      </w:pPr>
      <w:r>
        <w:rPr/>
        <w:t xml:space="preserve"> </w:t>
      </w:r>
    </w:p>
    <w:tbl>
      <w:tblGrid>
        <w:gridCol w:w="142850" w:type="dxa"/>
        <w:gridCol w:w="58700" w:type="dxa"/>
        <w:gridCol w:w="279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428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58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9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428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58700" w:type="pct"/>
          </w:tcPr>
          <w:p>
            <w:pPr/>
            <w:r>
              <w:rPr/>
              <w:t xml:space="preserve">Gastos en Publicidad 2021</w:t>
            </w:r>
          </w:p>
        </w:tc>
        <w:tc>
          <w:tcPr>
            <w:tcW w:w="27935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58700" w:type="pct"/>
          </w:tcPr>
          <w:p>
            <w:pPr/>
            <w:r>
              <w:rPr/>
              <w:t xml:space="preserve">Gastos en Publicidad 2022</w:t>
            </w:r>
          </w:p>
        </w:tc>
        <w:tc>
          <w:tcPr>
            <w:tcW w:w="2793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2026-05-23T19:44:43+00:00</dcterms:created>
  <dcterms:modified xsi:type="dcterms:W3CDTF">2026-05-23T19:44:43+00:00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