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9050" w:type="dxa"/>
        <w:gridCol w:w="230950" w:type="dxa"/>
        <w:gridCol w:w="290750" w:type="dxa"/>
      </w:tblGrid>
      <w:tblPr>
        <w:tblW w:w="350" w:type="pct"/>
        <w:tblLayout w:type="autofit"/>
        <w:bidiVisual w:val="0"/>
      </w:tblPr>
      <w:tr>
        <w:trPr>
          <w:tblHeader w:val="1"/>
        </w:trPr>
        <w:tc>
          <w:tcPr>
            <w:tcW w:w="2790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30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907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9050" w:type="pct"/>
            <w:gridSpan w:val="2"/>
          </w:tcPr>
          <w:p>
            <w:pPr/>
            <w:r>
              <w:rPr/>
              <w:t xml:space="preserve">04/05/2022</w:t>
            </w:r>
          </w:p>
        </w:tc>
        <w:tc>
          <w:tcPr>
            <w:tcW w:w="230950" w:type="pct"/>
          </w:tcPr>
          <w:p>
            <w:pPr>
              <w:jc w:val="center"/>
            </w:pPr>
            <w:r>
              <w:rPr/>
              <w:t xml:space="preserve">Informe Anual Resultados de Control Interno</w:t>
            </w:r>
          </w:p>
        </w:tc>
        <w:tc>
          <w:tcPr>
            <w:tcW w:w="2907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2026-08-04T22:49:00+00:00</dcterms:created>
  <dcterms:modified xsi:type="dcterms:W3CDTF">2026-08-04T22:49:00+00:00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